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pBdr>
          <w:bottom w:val="nil"/>
        </w:pBdr>
        <w:jc w:val="center"/>
        <w:rPr>
          <w:rFonts w:ascii="PT Astra Serif" w:hAnsi="PT Astra Serif"/>
          <w:sz w:val="28"/>
          <w:szCs w:val="28"/>
        </w:rPr>
      </w:pPr>
      <w:r>
        <w:rPr>
          <w:rFonts w:eastAsia="PT Astra Serif" w:cs="PT Astra Serif" w:ascii="PT Astra Serif" w:hAnsi="PT Astra Serif"/>
          <w:b w:val="false"/>
          <w:position w:val="0"/>
          <w:sz w:val="28"/>
          <w:sz w:val="28"/>
          <w:szCs w:val="28"/>
          <w:vertAlign w:val="baseline"/>
        </w:rPr>
        <w:t>ГОСУДАРСТВЕННОЕ НАУЧНОЕ БЮДЖЕТНОЕ УЧРЕЖДЕНИЕ</w:t>
      </w:r>
    </w:p>
    <w:p>
      <w:pPr>
        <w:pStyle w:val="Normal1"/>
        <w:pBdr>
          <w:bottom w:val="nil"/>
        </w:pBdr>
        <w:jc w:val="center"/>
        <w:rPr>
          <w:rFonts w:ascii="PT Astra Serif" w:hAnsi="PT Astra Serif"/>
          <w:sz w:val="28"/>
          <w:szCs w:val="28"/>
        </w:rPr>
      </w:pPr>
      <w:r>
        <w:rPr>
          <w:rFonts w:eastAsia="PT Astra Serif" w:cs="PT Astra Serif" w:ascii="PT Astra Serif" w:hAnsi="PT Astra Serif"/>
          <w:b w:val="false"/>
          <w:position w:val="0"/>
          <w:sz w:val="28"/>
          <w:sz w:val="28"/>
          <w:szCs w:val="28"/>
          <w:vertAlign w:val="baseline"/>
        </w:rPr>
        <w:t>«АКАДЕМИЯ НАУК РЕСПУБЛИКИ ТАТАРСТАН»</w:t>
      </w:r>
    </w:p>
    <w:p>
      <w:pPr>
        <w:pStyle w:val="Normal1"/>
        <w:pBdr>
          <w:bottom w:val="nil"/>
        </w:pBdr>
        <w:jc w:val="center"/>
        <w:rPr>
          <w:rFonts w:ascii="PT Astra Serif" w:hAnsi="PT Astra Serif"/>
          <w:sz w:val="28"/>
          <w:szCs w:val="28"/>
        </w:rPr>
      </w:pPr>
      <w:r>
        <w:rPr>
          <w:rFonts w:eastAsia="PT Astra Serif" w:cs="PT Astra Serif" w:ascii="PT Astra Serif" w:hAnsi="PT Astra Serif"/>
          <w:position w:val="0"/>
          <w:sz w:val="28"/>
          <w:sz w:val="28"/>
          <w:szCs w:val="28"/>
          <w:vertAlign w:val="baseline"/>
        </w:rPr>
        <w:t>результаты вступительных экзаменов</w:t>
      </w:r>
      <w:r>
        <w:rPr>
          <w:rFonts w:eastAsia="PT Astra Serif" w:cs="PT Astra Serif" w:ascii="PT Astra Serif" w:hAnsi="PT Astra Serif"/>
          <w:b w:val="false"/>
          <w:i w:val="false"/>
          <w:position w:val="0"/>
          <w:sz w:val="28"/>
          <w:sz w:val="28"/>
          <w:szCs w:val="28"/>
          <w:vertAlign w:val="baseline"/>
        </w:rPr>
        <w:t xml:space="preserve"> </w:t>
      </w:r>
    </w:p>
    <w:tbl>
      <w:tblPr>
        <w:tblStyle w:val="Table1"/>
        <w:tblW w:w="9855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79"/>
        <w:gridCol w:w="2551"/>
        <w:gridCol w:w="4259"/>
        <w:gridCol w:w="2265"/>
      </w:tblGrid>
      <w:tr>
        <w:trPr/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PT Astra Serif" w:cs="PT Astra Serif" w:ascii="PT Astra Serif" w:hAnsi="PT Astra Serif"/>
                <w:b/>
                <w:i w:val="false"/>
                <w:position w:val="0"/>
                <w:sz w:val="28"/>
                <w:sz w:val="28"/>
                <w:szCs w:val="28"/>
                <w:vertAlign w:val="baseline"/>
              </w:rPr>
              <w:t>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PT Astra Serif" w:cs="PT Astra Serif" w:ascii="PT Astra Serif" w:hAnsi="PT Astra Serif"/>
                <w:b/>
                <w:i w:val="false"/>
                <w:position w:val="0"/>
                <w:sz w:val="28"/>
                <w:sz w:val="28"/>
                <w:szCs w:val="28"/>
                <w:vertAlign w:val="baseline"/>
              </w:rPr>
              <w:t>Уникальный код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PT Astra Serif" w:cs="PT Astra Serif" w:ascii="PT Astra Serif" w:hAnsi="PT Astra Serif"/>
                <w:b/>
                <w:i w:val="false"/>
                <w:position w:val="0"/>
                <w:sz w:val="28"/>
                <w:sz w:val="28"/>
                <w:szCs w:val="28"/>
                <w:vertAlign w:val="baseline"/>
              </w:rPr>
              <w:t>специальность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PT Astra Serif" w:cs="PT Astra Serif" w:ascii="PT Astra Serif" w:hAnsi="PT Astra Serif"/>
                <w:b/>
                <w:i w:val="false"/>
                <w:position w:val="0"/>
                <w:sz w:val="28"/>
                <w:sz w:val="28"/>
                <w:szCs w:val="28"/>
                <w:vertAlign w:val="baseline"/>
              </w:rPr>
              <w:t>Философия</w:t>
            </w:r>
          </w:p>
        </w:tc>
      </w:tr>
      <w:tr>
        <w:trPr>
          <w:trHeight w:val="627" w:hRule="atLeast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PT Astra Serif" w:cs="PT Astra Serif" w:ascii="PT Astra Serif" w:hAnsi="PT Astra Serif"/>
                <w:position w:val="0"/>
                <w:sz w:val="28"/>
                <w:sz w:val="28"/>
                <w:szCs w:val="28"/>
                <w:vertAlign w:val="baseline"/>
              </w:rPr>
              <w:t>1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228 74</w:t>
            </w:r>
          </w:p>
        </w:tc>
        <w:tc>
          <w:tcPr>
            <w:tcW w:w="42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lef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PT Astra Serif" w:cs="PT Astra Serif" w:ascii="PT Astra Serif" w:hAnsi="PT Astra Serif"/>
                <w:position w:val="0"/>
                <w:sz w:val="28"/>
                <w:sz w:val="28"/>
                <w:szCs w:val="28"/>
                <w:vertAlign w:val="baseline"/>
              </w:rPr>
              <w:t>5.2.3. Региональная и отраслевая экономика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b/>
                <w:bCs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ascii="PT Astra Serif" w:hAnsi="PT Astra Serif"/>
                <w:b/>
                <w:bCs/>
                <w:position w:val="0"/>
                <w:sz w:val="28"/>
                <w:sz w:val="28"/>
                <w:szCs w:val="28"/>
                <w:vertAlign w:val="baseline"/>
              </w:rPr>
              <w:t>5</w:t>
            </w:r>
          </w:p>
        </w:tc>
      </w:tr>
      <w:tr>
        <w:trPr>
          <w:trHeight w:val="750" w:hRule="atLeast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PT Astra Serif" w:cs="PT Astra Serif" w:ascii="PT Astra Serif" w:hAnsi="PT Astra Serif"/>
                <w:position w:val="0"/>
                <w:sz w:val="28"/>
                <w:sz w:val="28"/>
                <w:szCs w:val="28"/>
                <w:vertAlign w:val="baseline"/>
              </w:rPr>
              <w:t>2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PT Astra Serif" w:cs="PT Astra Serif" w:ascii="PT Astra Serif" w:hAnsi="PT Astra Serif"/>
                <w:b/>
                <w:bCs/>
                <w:position w:val="0"/>
                <w:sz w:val="28"/>
                <w:sz w:val="28"/>
                <w:szCs w:val="28"/>
                <w:vertAlign w:val="baseline"/>
              </w:rPr>
              <w:t>319 88</w:t>
            </w:r>
          </w:p>
        </w:tc>
        <w:tc>
          <w:tcPr>
            <w:tcW w:w="42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>
                <w:bottom w:val="nil"/>
              </w:pBdr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PT Astra Serif" w:hAnsi="PT Astra Serif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ascii="PT Astra Serif" w:hAnsi="PT Astra Serif"/>
                <w:position w:val="0"/>
                <w:sz w:val="28"/>
                <w:sz w:val="28"/>
                <w:szCs w:val="28"/>
                <w:vertAlign w:val="baseline"/>
              </w:rPr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b/>
                <w:bCs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ascii="PT Astra Serif" w:hAnsi="PT Astra Serif"/>
                <w:b/>
                <w:bCs/>
                <w:position w:val="0"/>
                <w:sz w:val="28"/>
                <w:sz w:val="28"/>
                <w:szCs w:val="28"/>
                <w:vertAlign w:val="baseline"/>
              </w:rPr>
              <w:t>4</w:t>
            </w:r>
          </w:p>
        </w:tc>
      </w:tr>
      <w:tr>
        <w:trPr/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PT Astra Serif" w:cs="PT Astra Serif" w:ascii="PT Astra Serif" w:hAnsi="PT Astra Serif"/>
                <w:position w:val="0"/>
                <w:sz w:val="28"/>
                <w:sz w:val="28"/>
                <w:szCs w:val="28"/>
                <w:vertAlign w:val="baseline"/>
              </w:rPr>
              <w:t>3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PT Astra Serif" w:cs="PT Astra Serif" w:ascii="PT Astra Serif" w:hAnsi="PT Astra Serif"/>
                <w:b/>
                <w:bCs/>
                <w:position w:val="0"/>
                <w:sz w:val="28"/>
                <w:sz w:val="28"/>
                <w:szCs w:val="28"/>
                <w:vertAlign w:val="baseline"/>
              </w:rPr>
              <w:t>325 57</w:t>
            </w:r>
          </w:p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</w:r>
          </w:p>
        </w:tc>
        <w:tc>
          <w:tcPr>
            <w:tcW w:w="42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left"/>
              <w:rPr>
                <w:rFonts w:ascii="PT Astra Serif" w:hAnsi="PT Astra Serif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ascii="PT Astra Serif" w:hAnsi="PT Astra Serif"/>
                <w:position w:val="0"/>
                <w:sz w:val="28"/>
                <w:sz w:val="28"/>
                <w:szCs w:val="28"/>
                <w:vertAlign w:val="baseline"/>
              </w:rPr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b/>
                <w:bCs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ascii="PT Astra Serif" w:hAnsi="PT Astra Serif"/>
                <w:b/>
                <w:bCs/>
                <w:position w:val="0"/>
                <w:sz w:val="28"/>
                <w:sz w:val="28"/>
                <w:szCs w:val="28"/>
                <w:vertAlign w:val="baseline"/>
              </w:rPr>
              <w:t>4</w:t>
            </w:r>
          </w:p>
        </w:tc>
      </w:tr>
      <w:tr>
        <w:trPr>
          <w:trHeight w:val="742" w:hRule="atLeast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PT Astra Serif" w:cs="PT Astra Serif" w:ascii="PT Astra Serif" w:hAnsi="PT Astra Serif"/>
                <w:position w:val="0"/>
                <w:sz w:val="28"/>
                <w:sz w:val="28"/>
                <w:szCs w:val="28"/>
                <w:vertAlign w:val="baseline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PT Astra Serif" w:cs="PT Astra Serif" w:ascii="PT Astra Serif" w:hAnsi="PT Astra Serif"/>
                <w:b/>
                <w:bCs/>
                <w:position w:val="0"/>
                <w:sz w:val="28"/>
                <w:sz w:val="28"/>
                <w:szCs w:val="28"/>
                <w:vertAlign w:val="baseline"/>
              </w:rPr>
              <w:t>573 71</w:t>
            </w:r>
          </w:p>
        </w:tc>
        <w:tc>
          <w:tcPr>
            <w:tcW w:w="42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left"/>
              <w:rPr>
                <w:rFonts w:ascii="PT Astra Serif" w:hAnsi="PT Astra Serif" w:eastAsia="PT Astra Serif" w:cs="PT Astra Serif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PT Astra Serif" w:cs="PT Astra Serif" w:ascii="PT Astra Serif" w:hAnsi="PT Astra Serif"/>
                <w:position w:val="0"/>
                <w:sz w:val="28"/>
                <w:sz w:val="28"/>
                <w:szCs w:val="28"/>
                <w:vertAlign w:val="baseline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b/>
                <w:bCs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ascii="PT Astra Serif" w:hAnsi="PT Astra Serif"/>
                <w:b/>
                <w:bCs/>
                <w:position w:val="0"/>
                <w:sz w:val="28"/>
                <w:sz w:val="28"/>
                <w:szCs w:val="28"/>
                <w:vertAlign w:val="baseline"/>
              </w:rPr>
              <w:t>4</w:t>
            </w:r>
          </w:p>
        </w:tc>
      </w:tr>
      <w:tr>
        <w:trPr>
          <w:trHeight w:val="79" w:hRule="atLeast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PT Astra Serif" w:cs="PT Astra Serif" w:ascii="PT Astra Serif" w:hAnsi="PT Astra Serif"/>
                <w:position w:val="0"/>
                <w:sz w:val="28"/>
                <w:sz w:val="28"/>
                <w:szCs w:val="28"/>
                <w:vertAlign w:val="baseline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PT Astra Serif" w:cs="PT Astra Serif" w:ascii="PT Astra Serif" w:hAnsi="PT Astra Serif"/>
                <w:b/>
                <w:bCs/>
                <w:position w:val="0"/>
                <w:sz w:val="28"/>
                <w:sz w:val="28"/>
                <w:szCs w:val="28"/>
                <w:vertAlign w:val="baseline"/>
              </w:rPr>
              <w:t>798 02</w:t>
            </w:r>
          </w:p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</w:r>
          </w:p>
        </w:tc>
        <w:tc>
          <w:tcPr>
            <w:tcW w:w="42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>
                <w:bottom w:val="nil"/>
              </w:pBdr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PT Astra Serif" w:hAnsi="PT Astra Serif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ascii="PT Astra Serif" w:hAnsi="PT Astra Serif"/>
                <w:position w:val="0"/>
                <w:sz w:val="28"/>
                <w:sz w:val="28"/>
                <w:szCs w:val="28"/>
                <w:vertAlign w:val="baseline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b/>
                <w:bCs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ascii="PT Astra Serif" w:hAnsi="PT Astra Serif"/>
                <w:b/>
                <w:bCs/>
                <w:position w:val="0"/>
                <w:sz w:val="28"/>
                <w:sz w:val="28"/>
                <w:szCs w:val="28"/>
                <w:vertAlign w:val="baseline"/>
              </w:rPr>
              <w:t>5</w:t>
            </w:r>
          </w:p>
        </w:tc>
      </w:tr>
      <w:tr>
        <w:trPr>
          <w:trHeight w:val="46" w:hRule="atLeast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PT Astra Serif" w:cs="PT Astra Serif" w:ascii="PT Astra Serif" w:hAnsi="PT Astra Serif"/>
                <w:position w:val="0"/>
                <w:sz w:val="28"/>
                <w:sz w:val="28"/>
                <w:szCs w:val="28"/>
                <w:vertAlign w:val="baseline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PT Astra Serif" w:cs="PT Astra Serif" w:ascii="PT Astra Serif" w:hAnsi="PT Astra Serif"/>
                <w:b/>
                <w:bCs/>
                <w:position w:val="0"/>
                <w:sz w:val="28"/>
                <w:sz w:val="28"/>
                <w:szCs w:val="28"/>
                <w:vertAlign w:val="baseline"/>
              </w:rPr>
              <w:t>546 60</w:t>
            </w:r>
          </w:p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</w:r>
          </w:p>
        </w:tc>
        <w:tc>
          <w:tcPr>
            <w:tcW w:w="42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>
                <w:bottom w:val="nil"/>
              </w:pBdr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PT Astra Serif" w:hAnsi="PT Astra Serif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ascii="PT Astra Serif" w:hAnsi="PT Astra Serif"/>
                <w:position w:val="0"/>
                <w:sz w:val="28"/>
                <w:sz w:val="28"/>
                <w:szCs w:val="28"/>
                <w:vertAlign w:val="baseline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b/>
                <w:bCs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ascii="PT Astra Serif" w:hAnsi="PT Astra Serif"/>
                <w:b/>
                <w:bCs/>
                <w:position w:val="0"/>
                <w:sz w:val="28"/>
                <w:sz w:val="28"/>
                <w:szCs w:val="28"/>
                <w:vertAlign w:val="baseline"/>
              </w:rPr>
              <w:t>4</w:t>
            </w:r>
          </w:p>
        </w:tc>
      </w:tr>
      <w:tr>
        <w:trPr>
          <w:trHeight w:val="774" w:hRule="atLeast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PT Astra Serif" w:cs="PT Astra Serif" w:ascii="PT Astra Serif" w:hAnsi="PT Astra Serif"/>
                <w:position w:val="0"/>
                <w:sz w:val="28"/>
                <w:sz w:val="28"/>
                <w:szCs w:val="28"/>
                <w:vertAlign w:val="baseline"/>
              </w:rPr>
              <w:t>7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PT Astra Serif" w:cs="PT Astra Serif" w:ascii="PT Astra Serif" w:hAnsi="PT Astra Serif"/>
                <w:b/>
                <w:bCs/>
                <w:position w:val="0"/>
                <w:sz w:val="28"/>
                <w:sz w:val="28"/>
                <w:szCs w:val="28"/>
                <w:vertAlign w:val="baseline"/>
              </w:rPr>
              <w:t>095 58</w:t>
            </w:r>
          </w:p>
        </w:tc>
        <w:tc>
          <w:tcPr>
            <w:tcW w:w="42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>
                <w:bottom w:val="nil"/>
              </w:pBdr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PT Astra Serif" w:hAnsi="PT Astra Serif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ascii="PT Astra Serif" w:hAnsi="PT Astra Serif"/>
                <w:position w:val="0"/>
                <w:sz w:val="28"/>
                <w:sz w:val="28"/>
                <w:szCs w:val="28"/>
                <w:vertAlign w:val="baseline"/>
              </w:rPr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b/>
                <w:bCs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ascii="PT Astra Serif" w:hAnsi="PT Astra Serif"/>
                <w:b/>
                <w:bCs/>
                <w:position w:val="0"/>
                <w:sz w:val="28"/>
                <w:sz w:val="28"/>
                <w:szCs w:val="28"/>
                <w:vertAlign w:val="baseline"/>
              </w:rPr>
              <w:t>4</w:t>
            </w:r>
          </w:p>
        </w:tc>
      </w:tr>
      <w:tr>
        <w:trPr>
          <w:trHeight w:val="813" w:hRule="atLeast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PT Astra Serif" w:cs="PT Astra Serif" w:ascii="PT Astra Serif" w:hAnsi="PT Astra Serif"/>
                <w:position w:val="0"/>
                <w:sz w:val="28"/>
                <w:sz w:val="28"/>
                <w:szCs w:val="28"/>
                <w:vertAlign w:val="baseline"/>
              </w:rPr>
              <w:t>8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PT Astra Serif" w:cs="PT Astra Serif" w:ascii="PT Astra Serif" w:hAnsi="PT Astra Serif"/>
                <w:b/>
                <w:bCs/>
                <w:position w:val="0"/>
                <w:sz w:val="28"/>
                <w:sz w:val="28"/>
                <w:szCs w:val="28"/>
                <w:vertAlign w:val="baseline"/>
              </w:rPr>
              <w:t>373 48</w:t>
            </w:r>
          </w:p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 w:eastAsia="PT Astra Serif" w:cs="PT Astra Serif"/>
                <w:b/>
                <w:bCs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PT Astra Serif" w:cs="PT Astra Serif" w:ascii="PT Astra Serif" w:hAnsi="PT Astra Serif"/>
                <w:b/>
                <w:bCs/>
                <w:position w:val="0"/>
                <w:sz w:val="28"/>
                <w:sz w:val="28"/>
                <w:szCs w:val="28"/>
                <w:vertAlign w:val="baseline"/>
              </w:rPr>
            </w:r>
          </w:p>
        </w:tc>
        <w:tc>
          <w:tcPr>
            <w:tcW w:w="4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>
                <w:bottom w:val="nil"/>
              </w:pBdr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PT Astra Serif" w:hAnsi="PT Astra Serif" w:eastAsia="PT Astra Serif" w:cs="PT Astra Serif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PT Astra Serif" w:cs="PT Astra Serif" w:ascii="PT Astra Serif" w:hAnsi="PT Astra Serif"/>
                <w:position w:val="0"/>
                <w:sz w:val="28"/>
                <w:sz w:val="28"/>
                <w:szCs w:val="28"/>
                <w:vertAlign w:val="baseline"/>
              </w:rPr>
            </w:r>
          </w:p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lef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PT Astra Serif" w:cs="PT Astra Serif" w:ascii="PT Astra Serif" w:hAnsi="PT Astra Serif"/>
                <w:position w:val="0"/>
                <w:sz w:val="28"/>
                <w:sz w:val="28"/>
                <w:szCs w:val="28"/>
                <w:vertAlign w:val="baseline"/>
              </w:rPr>
              <w:t>5.2.6. Менеджмент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b/>
                <w:bCs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ascii="PT Astra Serif" w:hAnsi="PT Astra Serif"/>
                <w:b/>
                <w:bCs/>
                <w:position w:val="0"/>
                <w:sz w:val="28"/>
                <w:sz w:val="28"/>
                <w:szCs w:val="28"/>
                <w:vertAlign w:val="baseline"/>
              </w:rPr>
              <w:t>4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PT Astra Serif" w:cs="PT Astra Serif" w:ascii="PT Astra Serif" w:hAnsi="PT Astra Serif"/>
                <w:position w:val="0"/>
                <w:sz w:val="28"/>
                <w:sz w:val="28"/>
                <w:szCs w:val="28"/>
                <w:vertAlign w:val="baseline"/>
              </w:rPr>
              <w:t>9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PT Astra Serif" w:cs="PT Astra Serif" w:ascii="PT Astra Serif" w:hAnsi="PT Astra Serif"/>
                <w:b/>
                <w:bCs/>
                <w:position w:val="0"/>
                <w:sz w:val="28"/>
                <w:sz w:val="28"/>
                <w:szCs w:val="28"/>
                <w:vertAlign w:val="baseline"/>
              </w:rPr>
              <w:t>673 26</w:t>
            </w:r>
          </w:p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</w:r>
          </w:p>
        </w:tc>
        <w:tc>
          <w:tcPr>
            <w:tcW w:w="42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>
                <w:bottom w:val="nil"/>
              </w:pBdr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PT Astra Serif" w:hAnsi="PT Astra Serif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ascii="PT Astra Serif" w:hAnsi="PT Astra Serif"/>
                <w:position w:val="0"/>
                <w:sz w:val="28"/>
                <w:sz w:val="28"/>
                <w:szCs w:val="28"/>
                <w:vertAlign w:val="baseline"/>
              </w:rPr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b/>
                <w:bCs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ascii="PT Astra Serif" w:hAnsi="PT Astra Serif"/>
                <w:b/>
                <w:bCs/>
                <w:position w:val="0"/>
                <w:sz w:val="28"/>
                <w:sz w:val="28"/>
                <w:szCs w:val="28"/>
                <w:vertAlign w:val="baseline"/>
              </w:rPr>
              <w:t>5</w:t>
            </w:r>
          </w:p>
        </w:tc>
      </w:tr>
      <w:tr>
        <w:trPr>
          <w:trHeight w:val="696" w:hRule="atLeast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PT Astra Serif" w:cs="PT Astra Serif" w:ascii="PT Astra Serif" w:hAnsi="PT Astra Serif"/>
                <w:position w:val="0"/>
                <w:sz w:val="28"/>
                <w:sz w:val="28"/>
                <w:szCs w:val="28"/>
                <w:vertAlign w:val="baseline"/>
              </w:rPr>
              <w:t>10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PT Astra Serif" w:cs="PT Astra Serif" w:ascii="PT Astra Serif" w:hAnsi="PT Astra Serif"/>
                <w:b/>
                <w:bCs/>
                <w:position w:val="0"/>
                <w:sz w:val="28"/>
                <w:sz w:val="28"/>
                <w:szCs w:val="28"/>
                <w:vertAlign w:val="baseline"/>
              </w:rPr>
              <w:t>962 23</w:t>
            </w:r>
          </w:p>
        </w:tc>
        <w:tc>
          <w:tcPr>
            <w:tcW w:w="42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left"/>
              <w:rPr>
                <w:rFonts w:ascii="PT Astra Serif" w:hAnsi="PT Astra Serif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ascii="PT Astra Serif" w:hAnsi="PT Astra Serif"/>
                <w:position w:val="0"/>
                <w:sz w:val="28"/>
                <w:sz w:val="28"/>
                <w:szCs w:val="28"/>
                <w:vertAlign w:val="baseline"/>
              </w:rPr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b/>
                <w:bCs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ascii="PT Astra Serif" w:hAnsi="PT Astra Serif"/>
                <w:b/>
                <w:bCs/>
                <w:position w:val="0"/>
                <w:sz w:val="28"/>
                <w:sz w:val="28"/>
                <w:szCs w:val="28"/>
                <w:vertAlign w:val="baseline"/>
              </w:rPr>
              <w:t>неявка</w:t>
            </w:r>
          </w:p>
        </w:tc>
      </w:tr>
      <w:tr>
        <w:trPr>
          <w:trHeight w:val="816" w:hRule="atLeast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PT Astra Serif" w:cs="PT Astra Serif" w:ascii="PT Astra Serif" w:hAnsi="PT Astra Serif"/>
                <w:position w:val="0"/>
                <w:sz w:val="28"/>
                <w:sz w:val="28"/>
                <w:szCs w:val="28"/>
                <w:vertAlign w:val="baseline"/>
              </w:rPr>
              <w:t>11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PT Astra Serif" w:cs="PT Astra Serif" w:ascii="PT Astra Serif" w:hAnsi="PT Astra Serif"/>
                <w:b/>
                <w:bCs/>
                <w:position w:val="0"/>
                <w:sz w:val="28"/>
                <w:sz w:val="28"/>
                <w:szCs w:val="28"/>
                <w:vertAlign w:val="baseline"/>
              </w:rPr>
              <w:t>131 70</w:t>
            </w:r>
          </w:p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 w:eastAsia="PT Astra Serif" w:cs="PT Astra Serif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PT Astra Serif" w:cs="PT Astra Serif" w:ascii="PT Astra Serif" w:hAnsi="PT Astra Serif"/>
                <w:position w:val="0"/>
                <w:sz w:val="28"/>
                <w:sz w:val="28"/>
                <w:szCs w:val="28"/>
                <w:vertAlign w:val="baseline"/>
              </w:rPr>
            </w:r>
          </w:p>
        </w:tc>
        <w:tc>
          <w:tcPr>
            <w:tcW w:w="42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left"/>
              <w:rPr>
                <w:rFonts w:ascii="PT Astra Serif" w:hAnsi="PT Astra Serif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ascii="PT Astra Serif" w:hAnsi="PT Astra Serif"/>
                <w:position w:val="0"/>
                <w:sz w:val="28"/>
                <w:sz w:val="28"/>
                <w:szCs w:val="28"/>
                <w:vertAlign w:val="baseline"/>
              </w:rPr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b/>
                <w:bCs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ascii="PT Astra Serif" w:hAnsi="PT Astra Serif"/>
                <w:b/>
                <w:bCs/>
                <w:position w:val="0"/>
                <w:sz w:val="28"/>
                <w:sz w:val="28"/>
                <w:szCs w:val="28"/>
                <w:vertAlign w:val="baseline"/>
              </w:rPr>
              <w:t>4</w:t>
            </w:r>
          </w:p>
        </w:tc>
      </w:tr>
      <w:tr>
        <w:trPr>
          <w:trHeight w:val="804" w:hRule="atLeast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PT Astra Serif" w:cs="PT Astra Serif" w:ascii="PT Astra Serif" w:hAnsi="PT Astra Serif"/>
                <w:position w:val="0"/>
                <w:sz w:val="28"/>
                <w:sz w:val="28"/>
                <w:szCs w:val="28"/>
                <w:vertAlign w:val="baseline"/>
              </w:rPr>
              <w:t>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PT Astra Serif" w:cs="PT Astra Serif" w:ascii="PT Astra Serif" w:hAnsi="PT Astra Serif"/>
                <w:b/>
                <w:bCs/>
                <w:position w:val="0"/>
                <w:sz w:val="28"/>
                <w:sz w:val="28"/>
                <w:szCs w:val="28"/>
                <w:vertAlign w:val="baseline"/>
              </w:rPr>
              <w:t>533 52</w:t>
            </w:r>
          </w:p>
        </w:tc>
        <w:tc>
          <w:tcPr>
            <w:tcW w:w="42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left"/>
              <w:rPr>
                <w:rFonts w:ascii="PT Astra Serif" w:hAnsi="PT Astra Serif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ascii="PT Astra Serif" w:hAnsi="PT Astra Serif"/>
                <w:position w:val="0"/>
                <w:sz w:val="28"/>
                <w:sz w:val="28"/>
                <w:szCs w:val="28"/>
                <w:vertAlign w:val="baseline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b/>
                <w:bCs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ascii="PT Astra Serif" w:hAnsi="PT Astra Serif"/>
                <w:b/>
                <w:bCs/>
                <w:position w:val="0"/>
                <w:sz w:val="28"/>
                <w:sz w:val="28"/>
                <w:szCs w:val="28"/>
                <w:vertAlign w:val="baseline"/>
              </w:rPr>
              <w:t>4</w:t>
            </w:r>
          </w:p>
        </w:tc>
      </w:tr>
      <w:tr>
        <w:trPr>
          <w:trHeight w:val="719" w:hRule="atLeast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PT Astra Serif" w:cs="PT Astra Serif" w:ascii="PT Astra Serif" w:hAnsi="PT Astra Serif"/>
                <w:position w:val="0"/>
                <w:sz w:val="28"/>
                <w:sz w:val="28"/>
                <w:szCs w:val="28"/>
                <w:vertAlign w:val="baseline"/>
              </w:rPr>
              <w:t>13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PT Astra Serif" w:cs="PT Astra Serif" w:ascii="PT Astra Serif" w:hAnsi="PT Astra Serif"/>
                <w:b/>
                <w:bCs/>
                <w:position w:val="0"/>
                <w:sz w:val="28"/>
                <w:sz w:val="28"/>
                <w:szCs w:val="28"/>
                <w:vertAlign w:val="baseline"/>
              </w:rPr>
              <w:t>253 68</w:t>
            </w:r>
          </w:p>
        </w:tc>
        <w:tc>
          <w:tcPr>
            <w:tcW w:w="42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lef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PT Astra Serif" w:cs="PT Astra Serif" w:ascii="PT Astra Serif" w:hAnsi="PT Astra Serif"/>
                <w:position w:val="0"/>
                <w:sz w:val="28"/>
                <w:sz w:val="28"/>
                <w:szCs w:val="28"/>
                <w:vertAlign w:val="baseline"/>
              </w:rPr>
              <w:t>5.4.4. Социальная структура, социальные институты и процессы</w:t>
            </w:r>
          </w:p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left"/>
              <w:rPr>
                <w:rFonts w:ascii="PT Astra Serif" w:hAnsi="PT Astra Serif" w:eastAsia="PT Astra Serif" w:cs="PT Astra Serif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PT Astra Serif" w:cs="PT Astra Serif" w:ascii="PT Astra Serif" w:hAnsi="PT Astra Serif"/>
                <w:position w:val="0"/>
                <w:sz w:val="28"/>
                <w:sz w:val="28"/>
                <w:szCs w:val="28"/>
                <w:vertAlign w:val="baseline"/>
              </w:rPr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b/>
                <w:bCs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ascii="PT Astra Serif" w:hAnsi="PT Astra Serif"/>
                <w:b/>
                <w:bCs/>
                <w:position w:val="0"/>
                <w:sz w:val="28"/>
                <w:sz w:val="28"/>
                <w:szCs w:val="28"/>
                <w:vertAlign w:val="baseline"/>
              </w:rPr>
              <w:t>5</w:t>
            </w:r>
          </w:p>
        </w:tc>
      </w:tr>
      <w:tr>
        <w:trPr>
          <w:trHeight w:val="854" w:hRule="atLeast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PT Astra Serif" w:cs="PT Astra Serif" w:ascii="PT Astra Serif" w:hAnsi="PT Astra Serif"/>
                <w:position w:val="0"/>
                <w:sz w:val="28"/>
                <w:sz w:val="28"/>
                <w:szCs w:val="28"/>
                <w:vertAlign w:val="baseline"/>
              </w:rPr>
              <w:t>14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PT Astra Serif" w:cs="PT Astra Serif" w:ascii="PT Astra Serif" w:hAnsi="PT Astra Serif"/>
                <w:b/>
                <w:bCs/>
                <w:position w:val="0"/>
                <w:sz w:val="28"/>
                <w:sz w:val="28"/>
                <w:szCs w:val="28"/>
                <w:vertAlign w:val="baseline"/>
              </w:rPr>
              <w:t>214 31</w:t>
            </w:r>
          </w:p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</w:r>
          </w:p>
        </w:tc>
        <w:tc>
          <w:tcPr>
            <w:tcW w:w="42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>
                <w:bottom w:val="nil"/>
              </w:pBdr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PT Astra Serif" w:hAnsi="PT Astra Serif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ascii="PT Astra Serif" w:hAnsi="PT Astra Serif"/>
                <w:position w:val="0"/>
                <w:sz w:val="28"/>
                <w:sz w:val="28"/>
                <w:szCs w:val="28"/>
                <w:vertAlign w:val="baseline"/>
              </w:rPr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b/>
                <w:bCs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ascii="PT Astra Serif" w:hAnsi="PT Astra Serif"/>
                <w:b/>
                <w:bCs/>
                <w:position w:val="0"/>
                <w:sz w:val="28"/>
                <w:sz w:val="28"/>
                <w:szCs w:val="28"/>
                <w:vertAlign w:val="baseline"/>
              </w:rPr>
              <w:t>5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PT Astra Serif" w:cs="PT Astra Serif" w:ascii="PT Astra Serif" w:hAnsi="PT Astra Serif"/>
                <w:position w:val="0"/>
                <w:sz w:val="28"/>
                <w:sz w:val="28"/>
                <w:szCs w:val="28"/>
                <w:vertAlign w:val="baseline"/>
              </w:rPr>
              <w:t>15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PT Astra Serif" w:cs="PT Astra Serif" w:ascii="PT Astra Serif" w:hAnsi="PT Astra Serif"/>
                <w:b/>
                <w:bCs/>
                <w:position w:val="0"/>
                <w:sz w:val="28"/>
                <w:sz w:val="28"/>
                <w:szCs w:val="28"/>
                <w:vertAlign w:val="baseline"/>
              </w:rPr>
              <w:t>625 45</w:t>
            </w:r>
          </w:p>
        </w:tc>
        <w:tc>
          <w:tcPr>
            <w:tcW w:w="42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>
                <w:bottom w:val="nil"/>
              </w:pBdr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PT Astra Serif" w:hAnsi="PT Astra Serif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ascii="PT Astra Serif" w:hAnsi="PT Astra Serif"/>
                <w:position w:val="0"/>
                <w:sz w:val="28"/>
                <w:sz w:val="28"/>
                <w:szCs w:val="28"/>
                <w:vertAlign w:val="baseline"/>
              </w:rPr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b/>
                <w:bCs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ascii="PT Astra Serif" w:hAnsi="PT Astra Serif"/>
                <w:b/>
                <w:bCs/>
                <w:position w:val="0"/>
                <w:sz w:val="28"/>
                <w:sz w:val="28"/>
                <w:szCs w:val="28"/>
                <w:vertAlign w:val="baseline"/>
              </w:rPr>
              <w:t>4</w:t>
            </w:r>
          </w:p>
        </w:tc>
      </w:tr>
    </w:tbl>
    <w:p>
      <w:pPr>
        <w:pStyle w:val="Normal1"/>
        <w:pBdr>
          <w:bottom w:val="nil"/>
        </w:pBdr>
        <w:jc w:val="left"/>
        <w:rPr>
          <w:rFonts w:ascii="PT Astra Serif" w:hAnsi="PT Astra Serif" w:eastAsia="PT Astra Serif" w:cs="PT Astra Serif"/>
          <w:position w:val="0"/>
          <w:sz w:val="28"/>
          <w:sz w:val="28"/>
          <w:szCs w:val="28"/>
          <w:vertAlign w:val="baseline"/>
        </w:rPr>
      </w:pPr>
      <w:r>
        <w:rPr>
          <w:rFonts w:eastAsia="PT Astra Serif" w:cs="PT Astra Serif" w:ascii="PT Astra Serif" w:hAnsi="PT Astra Serif"/>
          <w:position w:val="0"/>
          <w:sz w:val="28"/>
          <w:sz w:val="28"/>
          <w:szCs w:val="28"/>
          <w:vertAlign w:val="baseline"/>
        </w:rPr>
      </w:r>
    </w:p>
    <w:p>
      <w:pPr>
        <w:pStyle w:val="Normal1"/>
        <w:pBdr>
          <w:bottom w:val="nil"/>
        </w:pBdr>
        <w:rPr>
          <w:rFonts w:ascii="PT Astra Serif" w:hAnsi="PT Astra Serif" w:eastAsia="PT Astra Serif" w:cs="PT Astra Serif"/>
          <w:position w:val="0"/>
          <w:sz w:val="28"/>
          <w:sz w:val="28"/>
          <w:szCs w:val="28"/>
          <w:vertAlign w:val="baseline"/>
        </w:rPr>
      </w:pPr>
      <w:r>
        <w:rPr>
          <w:rFonts w:eastAsia="PT Astra Serif" w:cs="PT Astra Serif" w:ascii="PT Astra Serif" w:hAnsi="PT Astra Serif"/>
          <w:position w:val="0"/>
          <w:sz w:val="28"/>
          <w:sz w:val="28"/>
          <w:szCs w:val="28"/>
          <w:vertAlign w:val="baseline"/>
        </w:rPr>
      </w:r>
    </w:p>
    <w:p>
      <w:pPr>
        <w:pStyle w:val="Normal1"/>
        <w:pBdr>
          <w:bottom w:val="nil"/>
        </w:pBdr>
        <w:rPr>
          <w:rFonts w:ascii="PT Astra Serif" w:hAnsi="PT Astra Serif" w:eastAsia="PT Astra Serif" w:cs="PT Astra Serif"/>
          <w:position w:val="0"/>
          <w:sz w:val="28"/>
          <w:sz w:val="28"/>
          <w:szCs w:val="28"/>
          <w:vertAlign w:val="baseline"/>
        </w:rPr>
      </w:pPr>
      <w:r>
        <w:rPr>
          <w:rFonts w:eastAsia="PT Astra Serif" w:cs="PT Astra Serif" w:ascii="PT Astra Serif" w:hAnsi="PT Astra Serif"/>
          <w:position w:val="0"/>
          <w:sz w:val="28"/>
          <w:sz w:val="28"/>
          <w:szCs w:val="28"/>
          <w:vertAlign w:val="baseline"/>
        </w:rPr>
      </w:r>
    </w:p>
    <w:sectPr>
      <w:headerReference w:type="default" r:id="rId2"/>
      <w:footerReference w:type="default" r:id="rId3"/>
      <w:type w:val="nextPage"/>
      <w:pgSz w:w="11906" w:h="16838"/>
      <w:pgMar w:left="1418" w:right="850" w:gutter="0" w:header="708" w:top="1134" w:footer="708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Georgia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>
        <w:bottom w:val="nil"/>
      </w:pBdr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360" w:before="0" w:after="0"/>
      <w:ind w:left="0" w:right="0" w:hanging="0"/>
      <w:jc w:val="both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>
        <w:bottom w:val="nil"/>
      </w:pBdr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360" w:before="0" w:after="0"/>
      <w:ind w:left="0" w:right="0" w:hanging="0"/>
      <w:jc w:val="both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86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pBdr>
        <w:bottom w:val="single" w:sz="12" w:space="0" w:color="000000"/>
      </w:pBdr>
      <w:suppressAutoHyphens w:val="true"/>
      <w:bidi w:val="0"/>
      <w:spacing w:lineRule="auto" w:line="360" w:before="0" w:after="0"/>
      <w:jc w:val="both"/>
    </w:pPr>
    <w:rPr>
      <w:rFonts w:ascii="Times New Roman" w:hAnsi="Times New Roman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PT Astra Serif" w:hAnsi="PT Astra Serif" w:cs="Noto Sans Devanagari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1" w:default="1">
    <w:name w:val="normal1"/>
    <w:qFormat/>
    <w:pPr>
      <w:widowControl/>
      <w:pBdr>
        <w:bottom w:val="single" w:sz="12" w:space="0" w:color="000000"/>
      </w:pBdr>
      <w:suppressAutoHyphens w:val="true"/>
      <w:bidi w:val="0"/>
      <w:spacing w:lineRule="auto" w:line="360" w:before="0" w:after="0"/>
      <w:jc w:val="both"/>
    </w:pPr>
    <w:rPr>
      <w:rFonts w:ascii="Times New Roman" w:hAnsi="Times New Roman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tyle15">
    <w:name w:val="Колонтитул"/>
    <w:basedOn w:val="Normal"/>
    <w:qFormat/>
    <w:pPr/>
    <w:rPr/>
  </w:style>
  <w:style w:type="paragraph" w:styleId="Style16">
    <w:name w:val="Header"/>
    <w:basedOn w:val="Style15"/>
    <w:pPr/>
    <w:rPr/>
  </w:style>
  <w:style w:type="paragraph" w:styleId="Style17">
    <w:name w:val="Footer"/>
    <w:basedOn w:val="Style15"/>
    <w:pPr/>
    <w:rPr/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table" w:default="1" w:styleId="TableNormal">
    <w:name w:val="Table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81</TotalTime>
  <Application>LibreOffice/7.5.6.2$Linux_X86_64 LibreOffice_project/50$Build-2</Application>
  <AppVersion>15.0000</AppVersion>
  <Pages>1</Pages>
  <Words>90</Words>
  <Characters>366</Characters>
  <CharactersWithSpaces>402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2025-09-09T14:03:06Z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